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8A" w:rsidRDefault="001B108A" w:rsidP="001B1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 и началам анализа 10-11 классы</w:t>
      </w:r>
    </w:p>
    <w:p w:rsidR="001B108A" w:rsidRDefault="001B108A" w:rsidP="001B108A">
      <w:pPr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108A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и началам анализа для 10-11 класса разработана на основании </w:t>
      </w:r>
    </w:p>
    <w:p w:rsidR="001B108A" w:rsidRDefault="001B108A" w:rsidP="001B108A">
      <w:pPr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 273-ФЗ «Об образовании в Российской Федерации»;</w:t>
      </w:r>
    </w:p>
    <w:p w:rsidR="001B108A" w:rsidRDefault="001B108A" w:rsidP="001B108A">
      <w:pPr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общего образования, утвержденным приказом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России от 05 марта 2004 года № 1089;</w:t>
      </w:r>
    </w:p>
    <w:p w:rsidR="001B108A" w:rsidRDefault="001B108A" w:rsidP="001B108A">
      <w:pPr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1B108A" w:rsidRDefault="001B108A" w:rsidP="001B108A">
      <w:pPr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Ппрограммы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по алгебре и началам математического анализа 10-11 классов (базовый уровень) авторов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Ю.М.Колягин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М.В.Ткачева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Н.Е.Федорова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М.И.Шабунин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, входящей в состав программы общеобразовательных учреждений «Алгебра и начала математического анализа 10-11 классы», составитель: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Т.А., «Просвещение», Москва, 2010 г. Предмет «Алгебра и начала анализа» относится к предметной области «Математика», реализуется за счет часов федерального компонента учебного плана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Мухановская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Pr="001B108A">
        <w:rPr>
          <w:rFonts w:ascii="Times New Roman" w:hAnsi="Times New Roman" w:cs="Times New Roman"/>
          <w:sz w:val="24"/>
          <w:szCs w:val="24"/>
        </w:rPr>
        <w:t xml:space="preserve"> школа».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компонентов: арифметика; алгебра; геометрия; элементы комбинаторики, теории вероятностей, статистики и логики. Согласно Федеральному базисному учебному плану для образовательных учреждений Российской Федерации на изучение алгебры и начала анализа на базовом уровне отводится: 85 часов, из них 6 контрольных работ, в 10 классе и 82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108A">
        <w:rPr>
          <w:rFonts w:ascii="Times New Roman" w:hAnsi="Times New Roman" w:cs="Times New Roman"/>
          <w:sz w:val="24"/>
          <w:szCs w:val="24"/>
        </w:rPr>
        <w:t>а, из них 7 ко</w:t>
      </w:r>
      <w:r>
        <w:rPr>
          <w:rFonts w:ascii="Times New Roman" w:hAnsi="Times New Roman" w:cs="Times New Roman"/>
          <w:sz w:val="24"/>
          <w:szCs w:val="24"/>
        </w:rPr>
        <w:t>нтрольных работ, в 11 классе</w:t>
      </w:r>
      <w:r w:rsidRPr="001B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Данный учебный предмет имеет своей целью: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Изучение предмета «алгебра и начала математического анализа» способствует решению следующих задач: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знакомство с основными идеями и методами математического анализа. Основные образовательные технологии. 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объяснительно-иллюстративное обучение, технология проблемного обучения, развивающего обучения, интегрированного, дифференцированного обучения, развития критического мышления. Требования к результатам освоения учебного предмета.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В результате изучения алгебры и начал анализа на базовом уровне ученик должен знать/понимать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· значение практики и вопросов, возникающих в самой математике, для формирования и развития математической науки; ·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· значение идей, методов и результатов алгебры и математического анализа для построения моделей реальных процессов и ситуаций; · универсальный характер законов логики математических рассуждений, их применимость в различных областях человеческой деятельности; · различие требований, предъявляемых к доказательствам в математике, естественных, социально-экономических и гуманитарных науках, на практике; · вероятностный характер различных процессов и закономерностей окружающего мира.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для: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ФУНКЦИИ И ГРАФИКИ уметь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строить графики изученных функций;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решать уравнения, простейшие системы уравнений, используя свойства функций и их графиков; использовать приобретенные знания и умения в практической деятельности и повседневной жизни для: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описания с помощью функций различных зависимостей, представления их графически, интерпретации графиков; НАЧАЛА МАТЕМАТИЧЕСКОГО АНАЛИЗА уметь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вычислять производные и первообразные элементарных функций, используя справочные материалы;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вычислять в простейших случаях площади с использованием первообразной; использовать приобретенные знания и умения в практической деятельности и повседневной жизни для: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решения прикладных задач, в том числе социально-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экономи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и физических, на наибольшие и наименьшие значения, на нахождение скорости и ускорения;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УРАВНЕНИЯ И НЕРАВЕНСТВА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составлять уравнения и неравенства по условию задачи;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использовать для приближенного решения уравнений и неравенств графический метод;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для: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построения и исследования простейших математических моделей;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lastRenderedPageBreak/>
        <w:t xml:space="preserve"> уметь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решать простейшие комбинаторные задачи методом перебора, а также с использованием известных формул;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для: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анализа реальных числовых данных, представленных в виде диаграмм, графиков;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анализа информации статистического характера.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>Формы контроля Текущий (математический диктант, тест, самостоятельная работа); Промежуточный (тест, самостоятельная работа, практическая работа); Итоговый (контрольная работа). Для обеспечения реализации программы необходимо использовать: Учебно-методический комплект: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Ю. М. Колягин, М. В. Ткачева, Н. Е. Федорова, М. И.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10 </w:t>
      </w:r>
      <w:proofErr w:type="gramStart"/>
      <w:r w:rsidRPr="001B108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B108A">
        <w:rPr>
          <w:rFonts w:ascii="Times New Roman" w:hAnsi="Times New Roman" w:cs="Times New Roman"/>
          <w:sz w:val="24"/>
          <w:szCs w:val="24"/>
        </w:rPr>
        <w:t xml:space="preserve"> учеб. для общеобразовательных учреждений : базовый и профильный уровни. М.: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Ю. М. Колягин, М. В. Ткачева, Н. Е. Федорова, М. И.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анализа. 11 </w:t>
      </w:r>
      <w:proofErr w:type="gramStart"/>
      <w:r w:rsidRPr="001B108A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1B108A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: базовый и профильный уровни. </w:t>
      </w:r>
      <w:proofErr w:type="gramStart"/>
      <w:r w:rsidRPr="001B108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B108A">
        <w:rPr>
          <w:rFonts w:ascii="Times New Roman" w:hAnsi="Times New Roman" w:cs="Times New Roman"/>
          <w:sz w:val="24"/>
          <w:szCs w:val="24"/>
        </w:rPr>
        <w:t xml:space="preserve">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Н. Е. Федорова, М. В. Ткачева. Изучение алгебры и начал математического анализа в 10 классе. Книга для учителя. М.: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Н. Е. Федорова, М. В. Ткачева. Изучение алгебры и начал математического анализа в 11 классе. Книга для учителя. М.: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М. И.,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Р. Г., Ткачева М. В. и др. Алгебра и начала математического анализа. Дидактические материалы. 10 класс. Базовый уровень. М.: Просвещение, 2010.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М. И., Ткачева М. В., Федорова Н. Е. и др. Алгебра и начала математического анализа. Дидактические материалы. 10 класс. Профильный уровень. М.: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Ткачева М. В., Федорова Н. Е. Алгебра и начала математического анализа. Тематические тесты. 10 класс. Базовый и профильный уровни. М.: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М. И.,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Р. Г., Ткачева М. В. и др. Алгебра и начала математического анализа. Дидактические материалы. 11 класс. Базовый уровень. М.: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М. И., Ткачева М. В., Федорова Н. Е. и др. Алгебра и начала математического анализа. Дидактические материалы. 11 класс. Профильный уровень. М.: Просвещение, 2010.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Ткачѐва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М. В. Алгебра и начала математического анализа. Тематические тесты. ЕГЭ. 11 класс. Базовый и профильный уровни. М.: Просвещение, 2010. Мультимедийные </w:t>
      </w:r>
      <w:r w:rsidRPr="001B108A">
        <w:rPr>
          <w:rFonts w:ascii="Times New Roman" w:hAnsi="Times New Roman" w:cs="Times New Roman"/>
          <w:sz w:val="24"/>
          <w:szCs w:val="24"/>
        </w:rPr>
        <w:lastRenderedPageBreak/>
        <w:t xml:space="preserve">ресурсы: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«Уроки алгебры 10-11 классы» ООО Кирилла и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>Учебное электронное издание «Математика 5-11 классы. Практикум», под редакцией Дубровского В.Н.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Интерактивное наглядное пособие «Алгебра. Графики функций», издательство «Дрофа»-2008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Презентации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. Интернет – ресурсы: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http://www.alleng.ru/edu/math3.htm-Типовые (тематические)задания ЕГЭ.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http://4ege.ru/matematika/page/2- УГЭ портал «Математика». </w:t>
      </w:r>
    </w:p>
    <w:p w:rsid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http://www.ctege.org/content/view/910/39 - Учебные пособия, разработанные специалистами ФИПИ.</w:t>
      </w:r>
    </w:p>
    <w:p w:rsidR="007A0DA0" w:rsidRPr="001B108A" w:rsidRDefault="001B108A" w:rsidP="001B108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108A">
        <w:rPr>
          <w:rFonts w:ascii="Times New Roman" w:hAnsi="Times New Roman" w:cs="Times New Roman"/>
          <w:sz w:val="24"/>
          <w:szCs w:val="24"/>
        </w:rPr>
        <w:t xml:space="preserve"> </w:t>
      </w:r>
      <w:r w:rsidRPr="001B108A">
        <w:rPr>
          <w:rFonts w:ascii="Times New Roman" w:hAnsi="Times New Roman" w:cs="Times New Roman"/>
          <w:sz w:val="24"/>
          <w:szCs w:val="24"/>
        </w:rPr>
        <w:sym w:font="Symbol" w:char="F0B7"/>
      </w:r>
      <w:r w:rsidRPr="001B108A">
        <w:rPr>
          <w:rFonts w:ascii="Times New Roman" w:hAnsi="Times New Roman" w:cs="Times New Roman"/>
          <w:sz w:val="24"/>
          <w:szCs w:val="24"/>
        </w:rPr>
        <w:t xml:space="preserve"> http://www. Mathege.ru:8080/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1B108A">
        <w:rPr>
          <w:rFonts w:ascii="Times New Roman" w:hAnsi="Times New Roman" w:cs="Times New Roman"/>
          <w:sz w:val="24"/>
          <w:szCs w:val="24"/>
        </w:rPr>
        <w:t>Main?view</w:t>
      </w:r>
      <w:proofErr w:type="spellEnd"/>
      <w:proofErr w:type="gramEnd"/>
      <w:r w:rsidRPr="001B108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B108A">
        <w:rPr>
          <w:rFonts w:ascii="Times New Roman" w:hAnsi="Times New Roman" w:cs="Times New Roman"/>
          <w:sz w:val="24"/>
          <w:szCs w:val="24"/>
        </w:rPr>
        <w:t>TrainArcyive</w:t>
      </w:r>
      <w:proofErr w:type="spellEnd"/>
      <w:r w:rsidRPr="001B108A">
        <w:rPr>
          <w:rFonts w:ascii="Times New Roman" w:hAnsi="Times New Roman" w:cs="Times New Roman"/>
          <w:sz w:val="24"/>
          <w:szCs w:val="24"/>
        </w:rPr>
        <w:t xml:space="preserve"> – Открытый банк заданий ЕГЭ по математике.</w:t>
      </w:r>
    </w:p>
    <w:sectPr w:rsidR="007A0DA0" w:rsidRPr="001B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A"/>
    <w:rsid w:val="000E3B46"/>
    <w:rsid w:val="001B108A"/>
    <w:rsid w:val="00E3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83A3"/>
  <w15:chartTrackingRefBased/>
  <w15:docId w15:val="{BABDE69B-6F7F-4B79-B790-438086A1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2019-04-10T01:38:00Z</dcterms:created>
  <dcterms:modified xsi:type="dcterms:W3CDTF">2019-04-10T01:48:00Z</dcterms:modified>
</cp:coreProperties>
</file>